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B3" w:rsidRPr="00C269B3" w:rsidRDefault="00C269B3" w:rsidP="00C269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69B3">
        <w:rPr>
          <w:rFonts w:ascii="Times New Roman" w:hAnsi="Times New Roman" w:cs="Times New Roman"/>
          <w:b/>
          <w:sz w:val="24"/>
          <w:szCs w:val="24"/>
        </w:rPr>
        <w:t>Сводные данные о результатах проведения специальной оценки условий труда</w:t>
      </w:r>
    </w:p>
    <w:p w:rsidR="00C269B3" w:rsidRPr="00C269B3" w:rsidRDefault="00C269B3" w:rsidP="00C269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B3">
        <w:rPr>
          <w:rFonts w:ascii="Times New Roman" w:hAnsi="Times New Roman" w:cs="Times New Roman"/>
          <w:b/>
          <w:sz w:val="24"/>
          <w:szCs w:val="24"/>
        </w:rPr>
        <w:t>в МБОУ «СОШ № 29»</w:t>
      </w:r>
    </w:p>
    <w:p w:rsid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DBA" w:rsidRDefault="00DA4109" w:rsidP="00DA41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п. 6 ст. 15 федерального закона от 28.12.2013 №426-ФЗ «О специальной оценке условий труда» р</w:t>
      </w:r>
      <w:r w:rsidRPr="00DA4109">
        <w:rPr>
          <w:rFonts w:ascii="Times New Roman" w:hAnsi="Times New Roman" w:cs="Times New Roman"/>
          <w:sz w:val="24"/>
          <w:szCs w:val="24"/>
        </w:rPr>
        <w:t>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109" w:rsidRDefault="00DA4109" w:rsidP="00DA41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109" w:rsidRDefault="00C269B3" w:rsidP="00DA41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в МБОУ «СОШ № 29» проведена специальная оценка условий труда на 85 рабочих местах:</w:t>
      </w:r>
    </w:p>
    <w:p w:rsidR="00C269B3" w:rsidRDefault="00C269B3" w:rsidP="00DA41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2404"/>
      </w:tblGrid>
      <w:tr w:rsidR="00C269B3" w:rsidTr="00C269B3">
        <w:tc>
          <w:tcPr>
            <w:tcW w:w="5382" w:type="dxa"/>
          </w:tcPr>
          <w:p w:rsidR="00C269B3" w:rsidRPr="00C269B3" w:rsidRDefault="00C269B3" w:rsidP="00C269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9B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рабочего места (должность)</w:t>
            </w:r>
          </w:p>
        </w:tc>
        <w:tc>
          <w:tcPr>
            <w:tcW w:w="1559" w:type="dxa"/>
          </w:tcPr>
          <w:p w:rsidR="00C269B3" w:rsidRPr="00C269B3" w:rsidRDefault="00C269B3" w:rsidP="00C269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9B3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класс (подкласс) условий труда*</w:t>
            </w:r>
          </w:p>
        </w:tc>
        <w:tc>
          <w:tcPr>
            <w:tcW w:w="2404" w:type="dxa"/>
          </w:tcPr>
          <w:p w:rsidR="00C269B3" w:rsidRPr="00C269B3" w:rsidRDefault="00C269B3" w:rsidP="00C269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9B3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рекомендуемых мероприятий по улучшению условий труда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Бухгалтер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Бухгалтер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Делопроизводитель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Специалист по кадрам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Специалист в области охраны труда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Техник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(обслуживание вахты и гардероба)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(обслуживание вахты и гардероба)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(обслуживание вахты и гардероба)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 (уборка служебных помещений)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F42E92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F42E92">
              <w:rPr>
                <w:rFonts w:ascii="Times New Roman" w:hAnsi="Times New Roman"/>
                <w:sz w:val="18"/>
                <w:szCs w:val="18"/>
              </w:rPr>
              <w:t>Сторож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lastRenderedPageBreak/>
              <w:t>Учитель-логопед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3E3920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 ОБЖ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 и черчения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Лаборант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Лаборант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химии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lastRenderedPageBreak/>
              <w:t>Учитель биологии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9B3" w:rsidTr="00C269B3">
        <w:tc>
          <w:tcPr>
            <w:tcW w:w="5382" w:type="dxa"/>
          </w:tcPr>
          <w:p w:rsidR="00C269B3" w:rsidRPr="006D45EC" w:rsidRDefault="00C269B3" w:rsidP="00C269B3">
            <w:pPr>
              <w:rPr>
                <w:rFonts w:ascii="Times New Roman" w:hAnsi="Times New Roman"/>
                <w:sz w:val="18"/>
                <w:szCs w:val="18"/>
              </w:rPr>
            </w:pPr>
            <w:r w:rsidRPr="006D45EC"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269B3" w:rsidRDefault="00C269B3" w:rsidP="00C26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69B3" w:rsidRDefault="00C269B3" w:rsidP="00DA41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*Условия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Оптимальными условиями труда (1 класс) являются условия труда, при которых воздействие на работника вредных и (или) опасных производственных факторов отсутствует или уровни воздействия которых не превышают уровни, установленные нормативами (гигиеническими нормативами) условий труда и принятые в качестве безопасных для человека, и создаются предпосылки для поддержания высокого уровня работоспособности работника.</w:t>
      </w: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Допустимыми условиями труда (2 класс) являются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</w: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Вредными условиями труда (3 класс) являются условия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труда, в том числе:</w:t>
      </w: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подкласс 3.1 (вредные условия труда 1 степени) - условия труда, при которых на работника воздействуют вредные и (или) опасные производственные факторы, после воздействия которых измененное функциональное состояние организма работника восстанавливается, как правило, при более длительном, чем до начала следующего рабочего дня (смены), прекращении воздействия данных факторов, и увеличивается риск повреждения здоровья;</w:t>
      </w: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подкласс 3.2 (вредные условия труда 2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трудоспособности), возникающих после продолжительной экспозиции (пятнадцать и более лет);</w:t>
      </w: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подкласс 3.3 (вредные условия труда 3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профессиональных заболеваний легкой и средней степени тяжести (с потерей профессиональной трудоспособности) в период трудовой деятельности;</w:t>
      </w:r>
    </w:p>
    <w:p w:rsidR="00C269B3" w:rsidRP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подкласс 3.4 (вредные условия труда 4 степени) - условия труда, при которых на работника воздействуют вредные и (или) опасные производственные факторы, уровни воздействия которых способны привести к появлению и развитию тяжелых форм профессиональных заболеваний (с потерей общей трудоспособности) в период трудовой деятельности.</w:t>
      </w:r>
    </w:p>
    <w:p w:rsidR="00C269B3" w:rsidRDefault="00C269B3" w:rsidP="00C269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B3">
        <w:rPr>
          <w:rFonts w:ascii="Times New Roman" w:hAnsi="Times New Roman" w:cs="Times New Roman"/>
          <w:sz w:val="24"/>
          <w:szCs w:val="24"/>
        </w:rPr>
        <w:t>Опасными условиями труда (4 класс) являются условия труда, при которых на работника воздействуют вредные и (или) опасные производственные факторы, уровни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деятельности.</w:t>
      </w:r>
    </w:p>
    <w:p w:rsidR="00C269B3" w:rsidRPr="00DA4109" w:rsidRDefault="00C269B3" w:rsidP="00DA41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269B3" w:rsidRPr="00DA4109" w:rsidSect="000E6C0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2E" w:rsidRDefault="0089602E" w:rsidP="00C269B3">
      <w:pPr>
        <w:spacing w:after="0" w:line="240" w:lineRule="auto"/>
      </w:pPr>
      <w:r>
        <w:separator/>
      </w:r>
    </w:p>
  </w:endnote>
  <w:endnote w:type="continuationSeparator" w:id="0">
    <w:p w:rsidR="0089602E" w:rsidRDefault="0089602E" w:rsidP="00C2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2E" w:rsidRDefault="0089602E" w:rsidP="00C269B3">
      <w:pPr>
        <w:spacing w:after="0" w:line="240" w:lineRule="auto"/>
      </w:pPr>
      <w:r>
        <w:separator/>
      </w:r>
    </w:p>
  </w:footnote>
  <w:footnote w:type="continuationSeparator" w:id="0">
    <w:p w:rsidR="0089602E" w:rsidRDefault="0089602E" w:rsidP="00C2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093763"/>
      <w:docPartObj>
        <w:docPartGallery w:val="Page Numbers (Top of Page)"/>
        <w:docPartUnique/>
      </w:docPartObj>
    </w:sdtPr>
    <w:sdtEndPr/>
    <w:sdtContent>
      <w:p w:rsidR="00C269B3" w:rsidRDefault="00C269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A3">
          <w:rPr>
            <w:noProof/>
          </w:rPr>
          <w:t>3</w:t>
        </w:r>
        <w:r>
          <w:fldChar w:fldCharType="end"/>
        </w:r>
      </w:p>
    </w:sdtContent>
  </w:sdt>
  <w:p w:rsidR="00C269B3" w:rsidRDefault="00C269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09"/>
    <w:rsid w:val="000E6C0C"/>
    <w:rsid w:val="0089602E"/>
    <w:rsid w:val="00BC1EA3"/>
    <w:rsid w:val="00C269B3"/>
    <w:rsid w:val="00D13DBA"/>
    <w:rsid w:val="00DA4109"/>
    <w:rsid w:val="00E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9B3"/>
  </w:style>
  <w:style w:type="paragraph" w:styleId="a6">
    <w:name w:val="footer"/>
    <w:basedOn w:val="a"/>
    <w:link w:val="a7"/>
    <w:uiPriority w:val="99"/>
    <w:unhideWhenUsed/>
    <w:rsid w:val="00C2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9B3"/>
  </w:style>
  <w:style w:type="paragraph" w:styleId="a6">
    <w:name w:val="footer"/>
    <w:basedOn w:val="a"/>
    <w:link w:val="a7"/>
    <w:uiPriority w:val="99"/>
    <w:unhideWhenUsed/>
    <w:rsid w:val="00C2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RedPoint</dc:creator>
  <cp:lastModifiedBy>1</cp:lastModifiedBy>
  <cp:revision>2</cp:revision>
  <dcterms:created xsi:type="dcterms:W3CDTF">2019-09-23T13:38:00Z</dcterms:created>
  <dcterms:modified xsi:type="dcterms:W3CDTF">2019-09-23T13:38:00Z</dcterms:modified>
</cp:coreProperties>
</file>